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8BE" w:rsidRPr="00FE28BE" w:rsidRDefault="00FE28BE" w:rsidP="00FE28BE">
      <w:pPr>
        <w:spacing w:after="0" w:line="240" w:lineRule="auto"/>
        <w:jc w:val="center"/>
        <w:rPr>
          <w:sz w:val="28"/>
          <w:szCs w:val="28"/>
        </w:rPr>
      </w:pPr>
      <w:bookmarkStart w:id="0" w:name="_GoBack"/>
      <w:bookmarkEnd w:id="0"/>
      <w:r w:rsidRPr="00FE28BE">
        <w:rPr>
          <w:sz w:val="28"/>
          <w:szCs w:val="28"/>
        </w:rPr>
        <w:t>Eight Examples of How I Agree with Religious Fundamentalists</w:t>
      </w:r>
    </w:p>
    <w:p w:rsidR="00FE28BE" w:rsidRPr="00FE28BE" w:rsidRDefault="00FE28BE" w:rsidP="00FE28BE">
      <w:pPr>
        <w:spacing w:after="0" w:line="240" w:lineRule="auto"/>
        <w:jc w:val="center"/>
        <w:rPr>
          <w:sz w:val="28"/>
          <w:szCs w:val="28"/>
        </w:rPr>
      </w:pPr>
      <w:r>
        <w:rPr>
          <w:sz w:val="28"/>
          <w:szCs w:val="28"/>
        </w:rPr>
        <w:t>by Herb Silverman</w:t>
      </w:r>
    </w:p>
    <w:p w:rsidR="00FE28BE" w:rsidRPr="00FE28BE" w:rsidRDefault="00FE28BE" w:rsidP="00FE28BE">
      <w:pPr>
        <w:spacing w:after="0" w:line="240" w:lineRule="auto"/>
        <w:rPr>
          <w:i/>
          <w:szCs w:val="24"/>
        </w:rPr>
      </w:pPr>
    </w:p>
    <w:p w:rsidR="00FE28BE" w:rsidRPr="00FE28BE" w:rsidRDefault="00FE28BE" w:rsidP="00FE28BE">
      <w:pPr>
        <w:spacing w:after="0" w:line="240" w:lineRule="auto"/>
        <w:rPr>
          <w:i/>
          <w:szCs w:val="24"/>
        </w:rPr>
      </w:pPr>
    </w:p>
    <w:p w:rsidR="00FE28BE" w:rsidRDefault="00FE28BE" w:rsidP="00FE28BE">
      <w:pPr>
        <w:spacing w:after="0" w:line="240" w:lineRule="auto"/>
        <w:rPr>
          <w:i/>
          <w:szCs w:val="24"/>
        </w:rPr>
      </w:pPr>
      <w:r w:rsidRPr="00FE28BE">
        <w:rPr>
          <w:i/>
          <w:szCs w:val="24"/>
        </w:rPr>
        <w:t>For years I’ve been advocating for “big-tent” atheism, which includes agnostics, humanists, secular humanists, freethinkers, and more. It’s a tent where people can choose activities according to their circumstances and comfort levels, a tent where they can follow their passion while respecting and supporting those with a different emphasis. Fortunately, I think the secular movement has mostly stopped arguing about labels and has begun to cooperate on impor</w:t>
      </w:r>
      <w:r>
        <w:rPr>
          <w:i/>
          <w:szCs w:val="24"/>
        </w:rPr>
        <w:t>tant issues we can all support.</w:t>
      </w:r>
    </w:p>
    <w:p w:rsidR="00FE28BE" w:rsidRPr="00FE28BE" w:rsidRDefault="00FE28BE" w:rsidP="00FE28BE">
      <w:pPr>
        <w:spacing w:after="0" w:line="240" w:lineRule="auto"/>
        <w:rPr>
          <w:sz w:val="28"/>
          <w:szCs w:val="28"/>
        </w:rPr>
      </w:pPr>
    </w:p>
    <w:p w:rsidR="00FE28BE" w:rsidRPr="00FE28BE" w:rsidRDefault="00FE28BE" w:rsidP="00FE28BE">
      <w:pPr>
        <w:spacing w:after="0" w:line="240" w:lineRule="auto"/>
        <w:rPr>
          <w:sz w:val="28"/>
          <w:szCs w:val="28"/>
        </w:rPr>
      </w:pPr>
      <w:r w:rsidRPr="00FE28BE">
        <w:rPr>
          <w:sz w:val="28"/>
          <w:szCs w:val="28"/>
        </w:rPr>
        <w:t xml:space="preserve">Herb, </w:t>
      </w:r>
      <w:r>
        <w:rPr>
          <w:sz w:val="28"/>
          <w:szCs w:val="28"/>
        </w:rPr>
        <w:t xml:space="preserve">then you need to rename your "tent." You listed a bunch of different groups and then tried to label them all </w:t>
      </w:r>
      <w:r w:rsidR="000C4225">
        <w:rPr>
          <w:sz w:val="28"/>
          <w:szCs w:val="28"/>
        </w:rPr>
        <w:t>a</w:t>
      </w:r>
      <w:r>
        <w:rPr>
          <w:sz w:val="28"/>
          <w:szCs w:val="28"/>
        </w:rPr>
        <w:t xml:space="preserve">theists which demonstrated that you don't understand that </w:t>
      </w:r>
      <w:r w:rsidR="000C4225">
        <w:rPr>
          <w:sz w:val="28"/>
          <w:szCs w:val="28"/>
        </w:rPr>
        <w:t>a</w:t>
      </w:r>
      <w:r>
        <w:rPr>
          <w:sz w:val="28"/>
          <w:szCs w:val="28"/>
        </w:rPr>
        <w:t xml:space="preserve">theism is defined </w:t>
      </w:r>
      <w:r w:rsidRPr="00FE28BE">
        <w:rPr>
          <w:i/>
          <w:sz w:val="28"/>
          <w:szCs w:val="28"/>
        </w:rPr>
        <w:t>only</w:t>
      </w:r>
      <w:r>
        <w:rPr>
          <w:sz w:val="28"/>
          <w:szCs w:val="28"/>
        </w:rPr>
        <w:t xml:space="preserve">  as a disbelief in gods. Perhaps you could call your tent the "Nonbeliever Tent," as that name would include all the groups you mentioned above.</w:t>
      </w:r>
    </w:p>
    <w:p w:rsidR="00FE28BE" w:rsidRPr="00FE28BE" w:rsidRDefault="00FE28BE" w:rsidP="00FE28BE">
      <w:pPr>
        <w:spacing w:after="0" w:line="240" w:lineRule="auto"/>
        <w:rPr>
          <w:sz w:val="28"/>
          <w:szCs w:val="28"/>
        </w:rPr>
      </w:pPr>
    </w:p>
    <w:p w:rsidR="00FE28BE" w:rsidRDefault="00FE28BE" w:rsidP="00FE28BE">
      <w:pPr>
        <w:spacing w:after="0" w:line="240" w:lineRule="auto"/>
        <w:rPr>
          <w:i/>
          <w:szCs w:val="24"/>
        </w:rPr>
      </w:pPr>
      <w:r w:rsidRPr="00FE28BE">
        <w:rPr>
          <w:i/>
          <w:szCs w:val="24"/>
        </w:rPr>
        <w:t xml:space="preserve">However, we still </w:t>
      </w:r>
      <w:r>
        <w:rPr>
          <w:i/>
          <w:szCs w:val="24"/>
        </w:rPr>
        <w:t>have our differences.</w:t>
      </w:r>
    </w:p>
    <w:p w:rsidR="00FE28BE" w:rsidRDefault="00FE28BE" w:rsidP="00FE28BE">
      <w:pPr>
        <w:spacing w:after="0" w:line="240" w:lineRule="auto"/>
        <w:rPr>
          <w:i/>
          <w:szCs w:val="24"/>
        </w:rPr>
      </w:pPr>
    </w:p>
    <w:p w:rsidR="00FE28BE" w:rsidRDefault="00FE28BE" w:rsidP="00FE28BE">
      <w:pPr>
        <w:spacing w:after="0" w:line="240" w:lineRule="auto"/>
        <w:rPr>
          <w:i/>
          <w:szCs w:val="24"/>
        </w:rPr>
      </w:pPr>
      <w:r w:rsidRPr="00FE28BE">
        <w:rPr>
          <w:sz w:val="28"/>
          <w:szCs w:val="28"/>
        </w:rPr>
        <w:t>Herb,</w:t>
      </w:r>
      <w:r>
        <w:rPr>
          <w:sz w:val="28"/>
          <w:szCs w:val="28"/>
        </w:rPr>
        <w:t xml:space="preserve"> that is true of any two people on Earth. So what?</w:t>
      </w:r>
    </w:p>
    <w:p w:rsidR="00FE28BE" w:rsidRDefault="00FE28BE" w:rsidP="00FE28BE">
      <w:pPr>
        <w:spacing w:after="0" w:line="240" w:lineRule="auto"/>
        <w:rPr>
          <w:i/>
          <w:szCs w:val="24"/>
        </w:rPr>
      </w:pPr>
    </w:p>
    <w:p w:rsidR="00FE28BE" w:rsidRPr="00FE28BE" w:rsidRDefault="00FE28BE" w:rsidP="00FE28BE">
      <w:pPr>
        <w:spacing w:after="0" w:line="240" w:lineRule="auto"/>
        <w:rPr>
          <w:i/>
          <w:szCs w:val="24"/>
        </w:rPr>
      </w:pPr>
      <w:r w:rsidRPr="00FE28BE">
        <w:rPr>
          <w:i/>
          <w:szCs w:val="24"/>
        </w:rPr>
        <w:t xml:space="preserve">An article in the Guardian, based on a study at the University of Tennessee, described the six types of atheists as: activist (vocal about issues), anti-theist (assertive and outspoken), intellectual (philosophical and scientific), non-theist (apathetic), ritual (enjoy culture and ceremony), and seeker (open to different views). </w:t>
      </w:r>
      <w:r>
        <w:rPr>
          <w:i/>
          <w:szCs w:val="24"/>
        </w:rPr>
        <w:t>I criticize this categorization</w:t>
      </w:r>
      <w:r w:rsidRPr="00FE28BE">
        <w:rPr>
          <w:i/>
          <w:szCs w:val="24"/>
        </w:rPr>
        <w:t>, and am disappointed that the largest category of all was not even mentioned: closeted atheists, the ones most likely to change our</w:t>
      </w:r>
      <w:r>
        <w:rPr>
          <w:i/>
          <w:szCs w:val="24"/>
        </w:rPr>
        <w:t xml:space="preserve"> culture by finally coming out.</w:t>
      </w:r>
    </w:p>
    <w:p w:rsidR="00FE28BE" w:rsidRDefault="00FE28BE" w:rsidP="00FE28BE">
      <w:pPr>
        <w:spacing w:after="0" w:line="240" w:lineRule="auto"/>
        <w:rPr>
          <w:i/>
          <w:szCs w:val="24"/>
        </w:rPr>
      </w:pPr>
    </w:p>
    <w:p w:rsidR="00FE28BE" w:rsidRDefault="00FE28BE" w:rsidP="00FE28BE">
      <w:pPr>
        <w:spacing w:after="0" w:line="240" w:lineRule="auto"/>
        <w:rPr>
          <w:sz w:val="28"/>
          <w:szCs w:val="28"/>
        </w:rPr>
      </w:pPr>
      <w:r w:rsidRPr="00FE28BE">
        <w:rPr>
          <w:sz w:val="28"/>
          <w:szCs w:val="28"/>
        </w:rPr>
        <w:t>Herb,</w:t>
      </w:r>
      <w:r>
        <w:rPr>
          <w:sz w:val="28"/>
          <w:szCs w:val="28"/>
        </w:rPr>
        <w:t xml:space="preserve"> the fact that rational people are afraid to exercise their freedom of speech because of what they know it will do to their lives, tells you everything you need to know about Ghost Worshipers. Humanity is still in its barbaric, violent infancy.</w:t>
      </w:r>
    </w:p>
    <w:p w:rsidR="00FE28BE" w:rsidRDefault="00FE28BE" w:rsidP="00FE28BE">
      <w:pPr>
        <w:spacing w:after="0" w:line="240" w:lineRule="auto"/>
        <w:rPr>
          <w:sz w:val="28"/>
          <w:szCs w:val="28"/>
        </w:rPr>
      </w:pPr>
    </w:p>
    <w:p w:rsidR="00FE28BE" w:rsidRDefault="00FE28BE" w:rsidP="00FE28BE">
      <w:pPr>
        <w:spacing w:after="0" w:line="240" w:lineRule="auto"/>
        <w:rPr>
          <w:i/>
          <w:szCs w:val="24"/>
        </w:rPr>
      </w:pPr>
      <w:r>
        <w:rPr>
          <w:sz w:val="28"/>
          <w:szCs w:val="28"/>
        </w:rPr>
        <w:t xml:space="preserve">That fact is the basis for the observation that an </w:t>
      </w:r>
      <w:r w:rsidR="000C4225">
        <w:rPr>
          <w:sz w:val="28"/>
          <w:szCs w:val="28"/>
        </w:rPr>
        <w:t>a</w:t>
      </w:r>
      <w:r>
        <w:rPr>
          <w:sz w:val="28"/>
          <w:szCs w:val="28"/>
        </w:rPr>
        <w:t xml:space="preserve">gnostic is simply an </w:t>
      </w:r>
      <w:r w:rsidR="000C4225">
        <w:rPr>
          <w:sz w:val="28"/>
          <w:szCs w:val="28"/>
        </w:rPr>
        <w:t>a</w:t>
      </w:r>
      <w:r>
        <w:rPr>
          <w:sz w:val="28"/>
          <w:szCs w:val="28"/>
        </w:rPr>
        <w:t>theist ... with a wife and kids.</w:t>
      </w:r>
    </w:p>
    <w:p w:rsidR="00FE28BE" w:rsidRPr="00FE28BE" w:rsidRDefault="00FE28BE" w:rsidP="00FE28BE">
      <w:pPr>
        <w:spacing w:after="0" w:line="240" w:lineRule="auto"/>
        <w:rPr>
          <w:i/>
          <w:szCs w:val="24"/>
        </w:rPr>
      </w:pPr>
    </w:p>
    <w:p w:rsidR="00FE28BE" w:rsidRDefault="00FE28BE" w:rsidP="00FE28BE">
      <w:pPr>
        <w:spacing w:after="0" w:line="240" w:lineRule="auto"/>
        <w:rPr>
          <w:i/>
          <w:szCs w:val="24"/>
        </w:rPr>
      </w:pPr>
      <w:r w:rsidRPr="00FE28BE">
        <w:rPr>
          <w:i/>
          <w:szCs w:val="24"/>
        </w:rPr>
        <w:lastRenderedPageBreak/>
        <w:t xml:space="preserve">A thoughtful piece in the Huffington Post by Roy Speckhardt, the Executive Director of the American Humanist Association, is entitled “An End to </w:t>
      </w:r>
      <w:r>
        <w:rPr>
          <w:i/>
          <w:szCs w:val="24"/>
        </w:rPr>
        <w:t>Arrogant Atheism.”</w:t>
      </w:r>
    </w:p>
    <w:p w:rsidR="00FE28BE" w:rsidRDefault="00FE28BE" w:rsidP="00FE28BE">
      <w:pPr>
        <w:spacing w:after="0" w:line="240" w:lineRule="auto"/>
        <w:rPr>
          <w:i/>
          <w:szCs w:val="24"/>
        </w:rPr>
      </w:pPr>
    </w:p>
    <w:p w:rsidR="00FE28BE" w:rsidRDefault="00FE28BE" w:rsidP="00FE28BE">
      <w:pPr>
        <w:spacing w:after="0" w:line="240" w:lineRule="auto"/>
        <w:rPr>
          <w:i/>
          <w:szCs w:val="24"/>
        </w:rPr>
      </w:pPr>
      <w:r w:rsidRPr="00FE28BE">
        <w:rPr>
          <w:sz w:val="28"/>
          <w:szCs w:val="28"/>
        </w:rPr>
        <w:t>Herb,</w:t>
      </w:r>
      <w:r>
        <w:rPr>
          <w:sz w:val="28"/>
          <w:szCs w:val="28"/>
        </w:rPr>
        <w:t xml:space="preserve"> if you listen to my podcast from last week, you'll see that not everyone agrees with you about the "thoughtful" part.</w:t>
      </w:r>
    </w:p>
    <w:p w:rsidR="00FE28BE" w:rsidRDefault="00FE28BE" w:rsidP="00FE28BE">
      <w:pPr>
        <w:spacing w:after="0" w:line="240" w:lineRule="auto"/>
        <w:rPr>
          <w:i/>
          <w:szCs w:val="24"/>
        </w:rPr>
      </w:pPr>
    </w:p>
    <w:p w:rsidR="00FE28BE" w:rsidRDefault="00FE28BE" w:rsidP="00FE28BE">
      <w:pPr>
        <w:spacing w:after="0" w:line="240" w:lineRule="auto"/>
        <w:rPr>
          <w:i/>
          <w:szCs w:val="24"/>
        </w:rPr>
      </w:pPr>
      <w:r w:rsidRPr="00FE28BE">
        <w:rPr>
          <w:i/>
          <w:szCs w:val="24"/>
        </w:rPr>
        <w:t xml:space="preserve">Roy has no problem with most forms of atheism, but thinks arrogant atheism hinders </w:t>
      </w:r>
      <w:r>
        <w:rPr>
          <w:i/>
          <w:szCs w:val="24"/>
        </w:rPr>
        <w:t>our ability to build alliances.</w:t>
      </w:r>
    </w:p>
    <w:p w:rsidR="00FE28BE" w:rsidRDefault="00FE28BE" w:rsidP="00FE28BE">
      <w:pPr>
        <w:spacing w:after="0" w:line="240" w:lineRule="auto"/>
        <w:rPr>
          <w:i/>
          <w:szCs w:val="24"/>
        </w:rPr>
      </w:pPr>
    </w:p>
    <w:p w:rsidR="00FE28BE" w:rsidRDefault="00FE28BE" w:rsidP="00FE28BE">
      <w:pPr>
        <w:spacing w:after="0" w:line="240" w:lineRule="auto"/>
        <w:rPr>
          <w:i/>
          <w:szCs w:val="24"/>
        </w:rPr>
      </w:pPr>
      <w:r w:rsidRPr="00FE28BE">
        <w:rPr>
          <w:sz w:val="28"/>
          <w:szCs w:val="28"/>
        </w:rPr>
        <w:t>Herb,</w:t>
      </w:r>
      <w:r>
        <w:rPr>
          <w:sz w:val="28"/>
          <w:szCs w:val="28"/>
        </w:rPr>
        <w:t xml:space="preserve"> Roy was guilty of "blaming the victim." He has been unsuccessful in his attempts to stop the culprits so he resorts to attacking those, whom he is not afraid of.</w:t>
      </w:r>
    </w:p>
    <w:p w:rsidR="00FE28BE" w:rsidRDefault="00FE28BE" w:rsidP="00FE28BE">
      <w:pPr>
        <w:spacing w:after="0" w:line="240" w:lineRule="auto"/>
        <w:rPr>
          <w:i/>
          <w:szCs w:val="24"/>
        </w:rPr>
      </w:pPr>
    </w:p>
    <w:p w:rsidR="00FE28BE" w:rsidRDefault="00FE28BE" w:rsidP="00FE28BE">
      <w:pPr>
        <w:spacing w:after="0" w:line="240" w:lineRule="auto"/>
        <w:rPr>
          <w:i/>
          <w:szCs w:val="24"/>
        </w:rPr>
      </w:pPr>
      <w:r w:rsidRPr="00FE28BE">
        <w:rPr>
          <w:i/>
          <w:szCs w:val="24"/>
        </w:rPr>
        <w:t>While I agree with Roy’s point that arrogance and humorless ridicule can be counter-productive in reaching out to others, I considered it worth pointing out that the fundamentalist worldview is far more arrog</w:t>
      </w:r>
      <w:r>
        <w:rPr>
          <w:i/>
          <w:szCs w:val="24"/>
        </w:rPr>
        <w:t>ant than any atheist worldview.</w:t>
      </w:r>
    </w:p>
    <w:p w:rsidR="00FE28BE" w:rsidRDefault="00FE28BE" w:rsidP="00FE28BE">
      <w:pPr>
        <w:spacing w:after="0" w:line="240" w:lineRule="auto"/>
        <w:rPr>
          <w:i/>
          <w:szCs w:val="24"/>
        </w:rPr>
      </w:pPr>
    </w:p>
    <w:p w:rsidR="00FE28BE" w:rsidRPr="00FE28BE" w:rsidRDefault="00FE28BE" w:rsidP="00FE28BE">
      <w:pPr>
        <w:spacing w:after="0" w:line="240" w:lineRule="auto"/>
        <w:rPr>
          <w:i/>
          <w:szCs w:val="24"/>
        </w:rPr>
      </w:pPr>
      <w:r w:rsidRPr="00FE28BE">
        <w:rPr>
          <w:sz w:val="28"/>
          <w:szCs w:val="28"/>
        </w:rPr>
        <w:t>Herb,</w:t>
      </w:r>
      <w:r>
        <w:rPr>
          <w:sz w:val="28"/>
          <w:szCs w:val="28"/>
        </w:rPr>
        <w:t xml:space="preserve"> same thing I told Roy: </w:t>
      </w:r>
      <w:r w:rsidR="000C4225">
        <w:rPr>
          <w:sz w:val="28"/>
          <w:szCs w:val="28"/>
        </w:rPr>
        <w:t>a</w:t>
      </w:r>
      <w:r>
        <w:rPr>
          <w:sz w:val="28"/>
          <w:szCs w:val="28"/>
        </w:rPr>
        <w:t>theism is not a worldview ... it is a rejection of a worldview. That is not the same thing.</w:t>
      </w:r>
    </w:p>
    <w:p w:rsidR="00FE28BE" w:rsidRPr="00FE28BE" w:rsidRDefault="00FE28BE" w:rsidP="00FE28BE">
      <w:pPr>
        <w:spacing w:after="0" w:line="240" w:lineRule="auto"/>
        <w:rPr>
          <w:i/>
          <w:szCs w:val="24"/>
        </w:rPr>
      </w:pPr>
    </w:p>
    <w:p w:rsidR="00FE28BE" w:rsidRPr="00FE28BE" w:rsidRDefault="00FE28BE" w:rsidP="00FE28BE">
      <w:pPr>
        <w:spacing w:after="0" w:line="240" w:lineRule="auto"/>
        <w:rPr>
          <w:i/>
          <w:szCs w:val="24"/>
        </w:rPr>
      </w:pPr>
      <w:r w:rsidRPr="00FE28BE">
        <w:rPr>
          <w:i/>
          <w:szCs w:val="24"/>
        </w:rPr>
        <w:t>Fundamentalist worldview: I know God created the entire universe just for the benefit of humans. He watches me constantly and cares about everything I say and do. I know how He wants me and everyone else to behave and believe. He is perfect and just, which is why we face an eternity of either bliss or torture, depending on whether or not we believe in Him.</w:t>
      </w:r>
    </w:p>
    <w:p w:rsidR="00FE28BE" w:rsidRPr="00FE28BE" w:rsidRDefault="00FE28BE" w:rsidP="00FE28BE">
      <w:pPr>
        <w:spacing w:after="0" w:line="240" w:lineRule="auto"/>
        <w:rPr>
          <w:i/>
          <w:szCs w:val="24"/>
        </w:rPr>
      </w:pPr>
      <w:r w:rsidRPr="00FE28BE">
        <w:rPr>
          <w:i/>
          <w:szCs w:val="24"/>
        </w:rPr>
        <w:t xml:space="preserve"> </w:t>
      </w:r>
    </w:p>
    <w:p w:rsidR="00FE28BE" w:rsidRDefault="00FE28BE" w:rsidP="00FE28BE">
      <w:pPr>
        <w:spacing w:after="0" w:line="240" w:lineRule="auto"/>
        <w:rPr>
          <w:i/>
          <w:szCs w:val="24"/>
        </w:rPr>
      </w:pPr>
      <w:r w:rsidRPr="00FE28BE">
        <w:rPr>
          <w:i/>
          <w:szCs w:val="24"/>
        </w:rPr>
        <w:t xml:space="preserve">Atheist worldview: We’re the product of </w:t>
      </w:r>
      <w:r>
        <w:rPr>
          <w:i/>
          <w:szCs w:val="24"/>
        </w:rPr>
        <w:t>millions of years of evolution.</w:t>
      </w:r>
    </w:p>
    <w:p w:rsidR="00FE28BE" w:rsidRDefault="00FE28BE" w:rsidP="00FE28BE">
      <w:pPr>
        <w:spacing w:after="0" w:line="240" w:lineRule="auto"/>
        <w:rPr>
          <w:i/>
          <w:szCs w:val="24"/>
        </w:rPr>
      </w:pPr>
    </w:p>
    <w:p w:rsidR="00FE28BE" w:rsidRDefault="00FE28BE" w:rsidP="00FE28BE">
      <w:pPr>
        <w:spacing w:after="0" w:line="240" w:lineRule="auto"/>
        <w:rPr>
          <w:i/>
          <w:szCs w:val="24"/>
        </w:rPr>
      </w:pPr>
      <w:r w:rsidRPr="00FE28BE">
        <w:rPr>
          <w:sz w:val="28"/>
          <w:szCs w:val="28"/>
        </w:rPr>
        <w:t>Herb,</w:t>
      </w:r>
      <w:r>
        <w:rPr>
          <w:sz w:val="28"/>
          <w:szCs w:val="28"/>
        </w:rPr>
        <w:t xml:space="preserve"> </w:t>
      </w:r>
      <w:r w:rsidR="000C4225">
        <w:rPr>
          <w:sz w:val="28"/>
          <w:szCs w:val="28"/>
        </w:rPr>
        <w:t>a</w:t>
      </w:r>
      <w:r>
        <w:rPr>
          <w:sz w:val="28"/>
          <w:szCs w:val="28"/>
        </w:rPr>
        <w:t xml:space="preserve">theism has nothing to do with evolution. Most Catholics accept evolution and some </w:t>
      </w:r>
      <w:r w:rsidR="000C4225">
        <w:rPr>
          <w:sz w:val="28"/>
          <w:szCs w:val="28"/>
        </w:rPr>
        <w:t>a</w:t>
      </w:r>
      <w:r>
        <w:rPr>
          <w:sz w:val="28"/>
          <w:szCs w:val="28"/>
        </w:rPr>
        <w:t>theists do not. They are two unrelated subjects.</w:t>
      </w:r>
    </w:p>
    <w:p w:rsidR="00FE28BE" w:rsidRDefault="00FE28BE" w:rsidP="00FE28BE">
      <w:pPr>
        <w:spacing w:after="0" w:line="240" w:lineRule="auto"/>
        <w:rPr>
          <w:i/>
          <w:szCs w:val="24"/>
        </w:rPr>
      </w:pPr>
    </w:p>
    <w:p w:rsidR="00FE28BE" w:rsidRDefault="00FE28BE" w:rsidP="00FE28BE">
      <w:pPr>
        <w:spacing w:after="0" w:line="240" w:lineRule="auto"/>
        <w:rPr>
          <w:i/>
          <w:szCs w:val="24"/>
        </w:rPr>
      </w:pPr>
      <w:r w:rsidRPr="00FE28BE">
        <w:rPr>
          <w:i/>
          <w:szCs w:val="24"/>
        </w:rPr>
        <w:t>Most species are extinct, a</w:t>
      </w:r>
      <w:r>
        <w:rPr>
          <w:i/>
          <w:szCs w:val="24"/>
        </w:rPr>
        <w:t>s humans will eventually be.</w:t>
      </w:r>
    </w:p>
    <w:p w:rsidR="00FE28BE" w:rsidRDefault="00FE28BE" w:rsidP="00FE28BE">
      <w:pPr>
        <w:spacing w:after="0" w:line="240" w:lineRule="auto"/>
        <w:rPr>
          <w:i/>
          <w:szCs w:val="24"/>
        </w:rPr>
      </w:pPr>
    </w:p>
    <w:p w:rsidR="00FE28BE" w:rsidRDefault="00FE28BE" w:rsidP="00FE28BE">
      <w:pPr>
        <w:spacing w:after="0" w:line="240" w:lineRule="auto"/>
        <w:rPr>
          <w:i/>
          <w:szCs w:val="24"/>
        </w:rPr>
      </w:pPr>
      <w:r w:rsidRPr="00FE28BE">
        <w:rPr>
          <w:sz w:val="28"/>
          <w:szCs w:val="28"/>
        </w:rPr>
        <w:t>Herb,</w:t>
      </w:r>
      <w:r>
        <w:rPr>
          <w:sz w:val="28"/>
          <w:szCs w:val="28"/>
        </w:rPr>
        <w:t xml:space="preserve"> leave the psychic crap to those trained in the art ... like Sylvia Browne. Oh yeah, she's dead. I guess the world is a better place.</w:t>
      </w:r>
    </w:p>
    <w:p w:rsidR="00FE28BE" w:rsidRDefault="00FE28BE" w:rsidP="00FE28BE">
      <w:pPr>
        <w:spacing w:after="0" w:line="240" w:lineRule="auto"/>
        <w:rPr>
          <w:i/>
          <w:szCs w:val="24"/>
        </w:rPr>
      </w:pPr>
    </w:p>
    <w:p w:rsidR="00FE28BE" w:rsidRDefault="00FE28BE" w:rsidP="00FE28BE">
      <w:pPr>
        <w:spacing w:after="0" w:line="240" w:lineRule="auto"/>
        <w:rPr>
          <w:i/>
          <w:szCs w:val="24"/>
        </w:rPr>
      </w:pPr>
      <w:r w:rsidRPr="00FE28BE">
        <w:rPr>
          <w:i/>
          <w:szCs w:val="24"/>
        </w:rPr>
        <w:t xml:space="preserve">I hope to make a positive difference because it’s the right thing to do, not because of future rewards </w:t>
      </w:r>
      <w:r>
        <w:rPr>
          <w:i/>
          <w:szCs w:val="24"/>
        </w:rPr>
        <w:t>or punishments in an afterlife.</w:t>
      </w:r>
    </w:p>
    <w:p w:rsidR="00FE28BE" w:rsidRDefault="00FE28BE" w:rsidP="00FE28BE">
      <w:pPr>
        <w:spacing w:after="0" w:line="240" w:lineRule="auto"/>
        <w:rPr>
          <w:i/>
          <w:szCs w:val="24"/>
        </w:rPr>
      </w:pPr>
    </w:p>
    <w:p w:rsidR="00FE28BE" w:rsidRDefault="00FE28BE" w:rsidP="00FE28BE">
      <w:pPr>
        <w:spacing w:after="0" w:line="240" w:lineRule="auto"/>
        <w:rPr>
          <w:sz w:val="28"/>
          <w:szCs w:val="28"/>
        </w:rPr>
      </w:pPr>
      <w:r w:rsidRPr="00FE28BE">
        <w:rPr>
          <w:sz w:val="28"/>
          <w:szCs w:val="28"/>
        </w:rPr>
        <w:t>Herb,</w:t>
      </w:r>
      <w:r>
        <w:rPr>
          <w:sz w:val="28"/>
          <w:szCs w:val="28"/>
        </w:rPr>
        <w:t xml:space="preserve"> belief in reincarnation does not necessarily require a god.</w:t>
      </w:r>
    </w:p>
    <w:p w:rsidR="00FE28BE" w:rsidRDefault="00FE28BE" w:rsidP="00FE28BE">
      <w:pPr>
        <w:spacing w:after="0" w:line="240" w:lineRule="auto"/>
        <w:rPr>
          <w:i/>
          <w:szCs w:val="24"/>
        </w:rPr>
      </w:pPr>
    </w:p>
    <w:p w:rsidR="00FE28BE" w:rsidRDefault="00FE28BE" w:rsidP="00FE28BE">
      <w:pPr>
        <w:spacing w:after="0" w:line="240" w:lineRule="auto"/>
        <w:rPr>
          <w:i/>
          <w:szCs w:val="24"/>
        </w:rPr>
      </w:pPr>
      <w:r w:rsidRPr="00FE28BE">
        <w:rPr>
          <w:i/>
          <w:szCs w:val="24"/>
        </w:rPr>
        <w:t>When I don’t know something, I say, “I don’t know.”</w:t>
      </w:r>
    </w:p>
    <w:p w:rsidR="00FE28BE" w:rsidRDefault="00FE28BE" w:rsidP="00FE28BE">
      <w:pPr>
        <w:spacing w:after="0" w:line="240" w:lineRule="auto"/>
        <w:rPr>
          <w:i/>
          <w:szCs w:val="24"/>
        </w:rPr>
      </w:pPr>
    </w:p>
    <w:p w:rsidR="00FE28BE" w:rsidRDefault="00FE28BE" w:rsidP="00FE28BE">
      <w:pPr>
        <w:spacing w:after="0" w:line="240" w:lineRule="auto"/>
        <w:rPr>
          <w:sz w:val="28"/>
          <w:szCs w:val="28"/>
        </w:rPr>
      </w:pPr>
      <w:r>
        <w:rPr>
          <w:sz w:val="28"/>
          <w:szCs w:val="28"/>
        </w:rPr>
        <w:t xml:space="preserve">Herb, you can find </w:t>
      </w:r>
      <w:r w:rsidR="000C4225">
        <w:rPr>
          <w:sz w:val="28"/>
          <w:szCs w:val="28"/>
        </w:rPr>
        <w:t>a</w:t>
      </w:r>
      <w:r>
        <w:rPr>
          <w:sz w:val="28"/>
          <w:szCs w:val="28"/>
        </w:rPr>
        <w:t>theists who are just as obstinate about admitting they don't know something.</w:t>
      </w:r>
    </w:p>
    <w:p w:rsidR="00FE28BE" w:rsidRDefault="00FE28BE" w:rsidP="00FE28BE">
      <w:pPr>
        <w:spacing w:after="0" w:line="240" w:lineRule="auto"/>
        <w:rPr>
          <w:sz w:val="28"/>
          <w:szCs w:val="28"/>
        </w:rPr>
      </w:pPr>
    </w:p>
    <w:p w:rsidR="00FE28BE" w:rsidRDefault="00FE28BE" w:rsidP="00FE28BE">
      <w:pPr>
        <w:spacing w:after="0" w:line="240" w:lineRule="auto"/>
        <w:rPr>
          <w:sz w:val="28"/>
          <w:szCs w:val="28"/>
        </w:rPr>
      </w:pPr>
      <w:r>
        <w:rPr>
          <w:sz w:val="28"/>
          <w:szCs w:val="28"/>
        </w:rPr>
        <w:t xml:space="preserve">None of the things you attributed to an </w:t>
      </w:r>
      <w:r w:rsidR="000C4225">
        <w:rPr>
          <w:sz w:val="28"/>
          <w:szCs w:val="28"/>
        </w:rPr>
        <w:t>a</w:t>
      </w:r>
      <w:r>
        <w:rPr>
          <w:sz w:val="28"/>
          <w:szCs w:val="28"/>
        </w:rPr>
        <w:t xml:space="preserve">theist worldview are required to be an </w:t>
      </w:r>
      <w:r w:rsidR="000C4225">
        <w:rPr>
          <w:sz w:val="28"/>
          <w:szCs w:val="28"/>
        </w:rPr>
        <w:t>a</w:t>
      </w:r>
      <w:r>
        <w:rPr>
          <w:sz w:val="28"/>
          <w:szCs w:val="28"/>
        </w:rPr>
        <w:t xml:space="preserve">theist which again demonstrates your lack of understanding as to exactly what </w:t>
      </w:r>
      <w:r w:rsidR="000C4225">
        <w:rPr>
          <w:sz w:val="28"/>
          <w:szCs w:val="28"/>
        </w:rPr>
        <w:t>a</w:t>
      </w:r>
      <w:r>
        <w:rPr>
          <w:sz w:val="28"/>
          <w:szCs w:val="28"/>
        </w:rPr>
        <w:t>theism is.</w:t>
      </w:r>
    </w:p>
    <w:p w:rsidR="00C61478" w:rsidRDefault="00C61478" w:rsidP="00FE28BE">
      <w:pPr>
        <w:spacing w:after="0" w:line="240" w:lineRule="auto"/>
        <w:rPr>
          <w:sz w:val="28"/>
          <w:szCs w:val="28"/>
        </w:rPr>
      </w:pPr>
    </w:p>
    <w:p w:rsidR="00C61478" w:rsidRDefault="00C61478" w:rsidP="00FE28BE">
      <w:pPr>
        <w:spacing w:after="0" w:line="240" w:lineRule="auto"/>
        <w:rPr>
          <w:sz w:val="28"/>
          <w:szCs w:val="28"/>
        </w:rPr>
      </w:pPr>
      <w:r>
        <w:rPr>
          <w:sz w:val="28"/>
          <w:szCs w:val="28"/>
        </w:rPr>
        <w:t>____________________________________________________</w:t>
      </w:r>
    </w:p>
    <w:p w:rsidR="00C61478" w:rsidRDefault="00C61478" w:rsidP="00FE28BE">
      <w:pPr>
        <w:spacing w:after="0" w:line="240" w:lineRule="auto"/>
        <w:rPr>
          <w:sz w:val="28"/>
          <w:szCs w:val="28"/>
        </w:rPr>
      </w:pPr>
    </w:p>
    <w:p w:rsidR="00C61478" w:rsidRDefault="00C61478" w:rsidP="00FE28BE">
      <w:pPr>
        <w:spacing w:after="0" w:line="240" w:lineRule="auto"/>
        <w:rPr>
          <w:sz w:val="28"/>
          <w:szCs w:val="28"/>
        </w:rPr>
      </w:pPr>
      <w:r>
        <w:rPr>
          <w:sz w:val="28"/>
          <w:szCs w:val="28"/>
        </w:rPr>
        <w:t>I have deleted the rest of Silverman's essay which listed the 8 ways he agrees with fundamentalists. If you want to read them, click here:</w:t>
      </w:r>
    </w:p>
    <w:p w:rsidR="00C61478" w:rsidRDefault="00C61478" w:rsidP="00FE28BE">
      <w:pPr>
        <w:spacing w:after="0" w:line="240" w:lineRule="auto"/>
        <w:rPr>
          <w:sz w:val="28"/>
          <w:szCs w:val="28"/>
        </w:rPr>
      </w:pPr>
    </w:p>
    <w:p w:rsidR="00C61478" w:rsidRPr="000C4225" w:rsidRDefault="000C4225" w:rsidP="00FE28BE">
      <w:pPr>
        <w:spacing w:after="0" w:line="240" w:lineRule="auto"/>
        <w:rPr>
          <w:sz w:val="28"/>
          <w:szCs w:val="28"/>
        </w:rPr>
      </w:pPr>
      <w:hyperlink r:id="rId4" w:history="1">
        <w:r w:rsidR="00C61478" w:rsidRPr="000C4225">
          <w:rPr>
            <w:rStyle w:val="Hyperlink"/>
            <w:sz w:val="28"/>
            <w:szCs w:val="28"/>
          </w:rPr>
          <w:t>http://www.patheos.com/blogs/friendlyatheist/2014/01/19/eight-examples-of-how-i-agree-with-religious-fundamentalists/</w:t>
        </w:r>
      </w:hyperlink>
    </w:p>
    <w:sectPr w:rsidR="00C61478" w:rsidRPr="000C4225"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C4225"/>
    <w:rsid w:val="000F6328"/>
    <w:rsid w:val="00102EE6"/>
    <w:rsid w:val="001144B5"/>
    <w:rsid w:val="00122B24"/>
    <w:rsid w:val="0012562B"/>
    <w:rsid w:val="0014315C"/>
    <w:rsid w:val="001500F9"/>
    <w:rsid w:val="0019676E"/>
    <w:rsid w:val="001A7C25"/>
    <w:rsid w:val="00207F78"/>
    <w:rsid w:val="00213163"/>
    <w:rsid w:val="002506B8"/>
    <w:rsid w:val="00252255"/>
    <w:rsid w:val="00264A61"/>
    <w:rsid w:val="00266A8A"/>
    <w:rsid w:val="00285290"/>
    <w:rsid w:val="002D615E"/>
    <w:rsid w:val="002E25A2"/>
    <w:rsid w:val="00301E22"/>
    <w:rsid w:val="00312956"/>
    <w:rsid w:val="003255C0"/>
    <w:rsid w:val="00331477"/>
    <w:rsid w:val="0033296F"/>
    <w:rsid w:val="00375388"/>
    <w:rsid w:val="00386CED"/>
    <w:rsid w:val="00403E56"/>
    <w:rsid w:val="004226AE"/>
    <w:rsid w:val="0043404B"/>
    <w:rsid w:val="00442C9C"/>
    <w:rsid w:val="004448E0"/>
    <w:rsid w:val="0049240C"/>
    <w:rsid w:val="004A6312"/>
    <w:rsid w:val="004E5D89"/>
    <w:rsid w:val="00562CC6"/>
    <w:rsid w:val="005D724B"/>
    <w:rsid w:val="006018C2"/>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66402"/>
    <w:rsid w:val="007C7EA6"/>
    <w:rsid w:val="007D03F9"/>
    <w:rsid w:val="007F03F1"/>
    <w:rsid w:val="00802D7B"/>
    <w:rsid w:val="008070B6"/>
    <w:rsid w:val="00823054"/>
    <w:rsid w:val="00841307"/>
    <w:rsid w:val="00873CC1"/>
    <w:rsid w:val="00882C13"/>
    <w:rsid w:val="008D58FC"/>
    <w:rsid w:val="008E011B"/>
    <w:rsid w:val="008F1E19"/>
    <w:rsid w:val="009565E0"/>
    <w:rsid w:val="009637D1"/>
    <w:rsid w:val="009721F8"/>
    <w:rsid w:val="009A57B1"/>
    <w:rsid w:val="009B0326"/>
    <w:rsid w:val="009B34D8"/>
    <w:rsid w:val="009D4C7C"/>
    <w:rsid w:val="00A02ED3"/>
    <w:rsid w:val="00A141B4"/>
    <w:rsid w:val="00A51064"/>
    <w:rsid w:val="00A60F0A"/>
    <w:rsid w:val="00A733B4"/>
    <w:rsid w:val="00A76686"/>
    <w:rsid w:val="00A76C6D"/>
    <w:rsid w:val="00AA6BF9"/>
    <w:rsid w:val="00AD24DB"/>
    <w:rsid w:val="00B277C2"/>
    <w:rsid w:val="00B64C59"/>
    <w:rsid w:val="00B93A92"/>
    <w:rsid w:val="00B94C82"/>
    <w:rsid w:val="00BD1D47"/>
    <w:rsid w:val="00C16659"/>
    <w:rsid w:val="00C17CBD"/>
    <w:rsid w:val="00C56A01"/>
    <w:rsid w:val="00C61478"/>
    <w:rsid w:val="00C63E10"/>
    <w:rsid w:val="00C959B3"/>
    <w:rsid w:val="00CB4B78"/>
    <w:rsid w:val="00CD12E7"/>
    <w:rsid w:val="00CD2323"/>
    <w:rsid w:val="00D25138"/>
    <w:rsid w:val="00D408D1"/>
    <w:rsid w:val="00D54017"/>
    <w:rsid w:val="00D60876"/>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 w:val="00FE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DE71F08-5752-4BD0-A658-E4BAB7F4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2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81028">
      <w:bodyDiv w:val="1"/>
      <w:marLeft w:val="0"/>
      <w:marRight w:val="0"/>
      <w:marTop w:val="0"/>
      <w:marBottom w:val="0"/>
      <w:divBdr>
        <w:top w:val="none" w:sz="0" w:space="0" w:color="auto"/>
        <w:left w:val="none" w:sz="0" w:space="0" w:color="auto"/>
        <w:bottom w:val="none" w:sz="0" w:space="0" w:color="auto"/>
        <w:right w:val="none" w:sz="0" w:space="0" w:color="auto"/>
      </w:divBdr>
      <w:divsChild>
        <w:div w:id="1053888711">
          <w:marLeft w:val="0"/>
          <w:marRight w:val="0"/>
          <w:marTop w:val="0"/>
          <w:marBottom w:val="0"/>
          <w:divBdr>
            <w:top w:val="none" w:sz="0" w:space="0" w:color="auto"/>
            <w:left w:val="none" w:sz="0" w:space="0" w:color="auto"/>
            <w:bottom w:val="none" w:sz="0" w:space="0" w:color="auto"/>
            <w:right w:val="none" w:sz="0" w:space="0" w:color="auto"/>
          </w:divBdr>
          <w:divsChild>
            <w:div w:id="2018536851">
              <w:marLeft w:val="0"/>
              <w:marRight w:val="0"/>
              <w:marTop w:val="0"/>
              <w:marBottom w:val="0"/>
              <w:divBdr>
                <w:top w:val="none" w:sz="0" w:space="0" w:color="auto"/>
                <w:left w:val="none" w:sz="0" w:space="0" w:color="auto"/>
                <w:bottom w:val="none" w:sz="0" w:space="0" w:color="auto"/>
                <w:right w:val="none" w:sz="0" w:space="0" w:color="auto"/>
              </w:divBdr>
              <w:divsChild>
                <w:div w:id="1832719234">
                  <w:marLeft w:val="0"/>
                  <w:marRight w:val="0"/>
                  <w:marTop w:val="0"/>
                  <w:marBottom w:val="0"/>
                  <w:divBdr>
                    <w:top w:val="none" w:sz="0" w:space="0" w:color="auto"/>
                    <w:left w:val="none" w:sz="0" w:space="0" w:color="auto"/>
                    <w:bottom w:val="none" w:sz="0" w:space="0" w:color="auto"/>
                    <w:right w:val="none" w:sz="0" w:space="0" w:color="auto"/>
                  </w:divBdr>
                  <w:divsChild>
                    <w:div w:id="2016222736">
                      <w:marLeft w:val="0"/>
                      <w:marRight w:val="0"/>
                      <w:marTop w:val="0"/>
                      <w:marBottom w:val="0"/>
                      <w:divBdr>
                        <w:top w:val="none" w:sz="0" w:space="0" w:color="auto"/>
                        <w:left w:val="none" w:sz="0" w:space="0" w:color="auto"/>
                        <w:bottom w:val="none" w:sz="0" w:space="0" w:color="auto"/>
                        <w:right w:val="none" w:sz="0" w:space="0" w:color="auto"/>
                      </w:divBdr>
                      <w:divsChild>
                        <w:div w:id="814300344">
                          <w:marLeft w:val="0"/>
                          <w:marRight w:val="0"/>
                          <w:marTop w:val="0"/>
                          <w:marBottom w:val="0"/>
                          <w:divBdr>
                            <w:top w:val="none" w:sz="0" w:space="0" w:color="auto"/>
                            <w:left w:val="none" w:sz="0" w:space="0" w:color="auto"/>
                            <w:bottom w:val="none" w:sz="0" w:space="0" w:color="auto"/>
                            <w:right w:val="none" w:sz="0" w:space="0" w:color="auto"/>
                          </w:divBdr>
                          <w:divsChild>
                            <w:div w:id="861018394">
                              <w:marLeft w:val="0"/>
                              <w:marRight w:val="0"/>
                              <w:marTop w:val="0"/>
                              <w:marBottom w:val="0"/>
                              <w:divBdr>
                                <w:top w:val="none" w:sz="0" w:space="0" w:color="auto"/>
                                <w:left w:val="none" w:sz="0" w:space="0" w:color="auto"/>
                                <w:bottom w:val="none" w:sz="0" w:space="0" w:color="auto"/>
                                <w:right w:val="none" w:sz="0" w:space="0" w:color="auto"/>
                              </w:divBdr>
                              <w:divsChild>
                                <w:div w:id="1605771958">
                                  <w:marLeft w:val="0"/>
                                  <w:marRight w:val="0"/>
                                  <w:marTop w:val="48"/>
                                  <w:marBottom w:val="48"/>
                                  <w:divBdr>
                                    <w:top w:val="none" w:sz="0" w:space="0" w:color="auto"/>
                                    <w:left w:val="none" w:sz="0" w:space="0" w:color="auto"/>
                                    <w:bottom w:val="none" w:sz="0" w:space="0" w:color="auto"/>
                                    <w:right w:val="none" w:sz="0" w:space="0" w:color="auto"/>
                                  </w:divBdr>
                                  <w:divsChild>
                                    <w:div w:id="822740344">
                                      <w:marLeft w:val="0"/>
                                      <w:marRight w:val="0"/>
                                      <w:marTop w:val="0"/>
                                      <w:marBottom w:val="0"/>
                                      <w:divBdr>
                                        <w:top w:val="none" w:sz="0" w:space="0" w:color="auto"/>
                                        <w:left w:val="none" w:sz="0" w:space="0" w:color="auto"/>
                                        <w:bottom w:val="none" w:sz="0" w:space="0" w:color="auto"/>
                                        <w:right w:val="none" w:sz="0" w:space="0" w:color="auto"/>
                                      </w:divBdr>
                                    </w:div>
                                    <w:div w:id="19312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theos.com/blogs/friendlyatheist/2014/01/19/eight-examples-of-how-i-agree-with-religious-fundamenta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3901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4576</CharactersWithSpaces>
  <SharedDoc>false</SharedDoc>
  <HLinks>
    <vt:vector size="6" baseType="variant">
      <vt:variant>
        <vt:i4>458824</vt:i4>
      </vt:variant>
      <vt:variant>
        <vt:i4>0</vt:i4>
      </vt:variant>
      <vt:variant>
        <vt:i4>0</vt:i4>
      </vt:variant>
      <vt:variant>
        <vt:i4>5</vt:i4>
      </vt:variant>
      <vt:variant>
        <vt:lpwstr>http://www.patheos.com/blogs/friendlyatheist/2014/01/19/eight-examples-of-how-i-agree-with-religious-fundamentalists/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2017-12-24T04:43:00Z</dcterms:created>
  <dcterms:modified xsi:type="dcterms:W3CDTF">2017-12-24T04:43:00Z</dcterms:modified>
</cp:coreProperties>
</file>